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EB" w:rsidRPr="00CB6764" w:rsidRDefault="00DF08EB" w:rsidP="00DF08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764">
        <w:rPr>
          <w:rFonts w:ascii="Times New Roman" w:hAnsi="Times New Roman" w:cs="Times New Roman"/>
          <w:sz w:val="28"/>
          <w:szCs w:val="28"/>
        </w:rPr>
        <w:t>Информация об реализации инвестиционной программы ООО «КЭСКО» в сфере теплоснабжения г. Сосновоборск на 2019-2021 гг.</w:t>
      </w:r>
      <w:r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CB67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C815A2" w:rsidRPr="00452491" w:rsidRDefault="00C815A2" w:rsidP="00452491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3118"/>
        <w:gridCol w:w="2979"/>
        <w:gridCol w:w="4109"/>
      </w:tblGrid>
      <w:tr w:rsidR="00C815A2" w:rsidRPr="00CB28B7" w:rsidTr="00C815A2">
        <w:trPr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815A2" w:rsidRPr="0038692C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N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815A2" w:rsidRPr="0038692C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Наименование параметра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5A2" w:rsidRPr="0038692C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Единица измерения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5A2" w:rsidRPr="0038692C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Информация</w:t>
            </w:r>
          </w:p>
        </w:tc>
      </w:tr>
      <w:tr w:rsidR="00C815A2" w:rsidRPr="00CB28B7" w:rsidTr="00C815A2">
        <w:tc>
          <w:tcPr>
            <w:tcW w:w="851" w:type="dxa"/>
            <w:vMerge/>
            <w:shd w:val="clear" w:color="auto" w:fill="auto"/>
            <w:vAlign w:val="center"/>
          </w:tcPr>
          <w:p w:rsidR="00C815A2" w:rsidRPr="00CB28B7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815A2" w:rsidRPr="00CB28B7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15A2" w:rsidRPr="00CB28B7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15A2" w:rsidRPr="0038692C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Инвестиционная программа в целом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815A2" w:rsidRPr="0038692C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Мероприятие 1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815A2" w:rsidRPr="0038692C" w:rsidRDefault="00C815A2" w:rsidP="00C815A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8692C">
              <w:rPr>
                <w:rFonts w:ascii="Times New Roman" w:hAnsi="Times New Roman" w:cs="Times New Roman"/>
                <w:i/>
                <w:sz w:val="22"/>
              </w:rPr>
              <w:t>Мероприятие 2</w:t>
            </w:r>
          </w:p>
        </w:tc>
      </w:tr>
      <w:tr w:rsidR="00C815A2" w:rsidRPr="00CB28B7" w:rsidTr="00C815A2">
        <w:trPr>
          <w:trHeight w:val="1458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инвестиционной программы/мероприятия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Инвестиционная программа ООО "Краевая энергосберегающая компания" в сфере теплоснабжения г. Сосновоборска на 2019-2021 годы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Выполнение работ по проектированию и монтажу узла учёта тепловой энергии</w:t>
            </w:r>
          </w:p>
        </w:tc>
        <w:tc>
          <w:tcPr>
            <w:tcW w:w="4109" w:type="dxa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Реконструкция котельной путем внедрения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пускоотопительной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 системы центрального теплового пункта (ЦТП) с регулятором давления с регулирующим клапаном и регулятором температуры с частотным преобразователем.</w:t>
            </w:r>
          </w:p>
        </w:tc>
      </w:tr>
      <w:tr w:rsidR="00C815A2" w:rsidRPr="00CB28B7" w:rsidTr="00C815A2">
        <w:trPr>
          <w:trHeight w:val="639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Дата утверждения инвестиционной программы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495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Дата изменения инвестиционной программы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563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Цель инвестиционной программы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4524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4524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Прочее.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21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уполномоченного органа, утвердившего программу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878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Администрация г. Сосновоборска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6056"/>
            <w:bookmarkEnd w:id="1"/>
            <w:r w:rsidRPr="00CB28B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Срок начала реализации инвестиционной программы/мероприятия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25.09.2019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P6062"/>
            <w:bookmarkEnd w:id="2"/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31.12.2019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31.12.2021</w:t>
            </w:r>
          </w:p>
        </w:tc>
      </w:tr>
      <w:tr w:rsidR="00C815A2" w:rsidRPr="00CB28B7" w:rsidTr="00C815A2">
        <w:trPr>
          <w:trHeight w:val="2022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9 749,0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9 494,0</w:t>
            </w:r>
          </w:p>
        </w:tc>
      </w:tr>
      <w:tr w:rsidR="00C815A2" w:rsidRPr="00CB28B7" w:rsidTr="00C815A2">
        <w:trPr>
          <w:trHeight w:val="339"/>
        </w:trPr>
        <w:tc>
          <w:tcPr>
            <w:tcW w:w="851" w:type="dxa"/>
            <w:vMerge w:val="restart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3 955,0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3248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3 700,0</w:t>
            </w:r>
          </w:p>
        </w:tc>
      </w:tr>
      <w:tr w:rsidR="00C815A2" w:rsidRPr="00CB28B7" w:rsidTr="00C815A2">
        <w:trPr>
          <w:trHeight w:val="219"/>
        </w:trPr>
        <w:tc>
          <w:tcPr>
            <w:tcW w:w="851" w:type="dxa"/>
            <w:vMerge/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5A2" w:rsidRPr="00CB28B7" w:rsidRDefault="00C815A2" w:rsidP="00F9208C">
            <w:pPr>
              <w:jc w:val="center"/>
              <w:rPr>
                <w:rFonts w:ascii="Times New Roman" w:hAnsi="Times New Roman" w:cs="Times New Roman"/>
              </w:rPr>
            </w:pPr>
            <w:r w:rsidRPr="00CB28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5 605,7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C815A2" w:rsidRPr="00CB28B7" w:rsidRDefault="00C815A2" w:rsidP="006E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5 605,7</w:t>
            </w:r>
          </w:p>
        </w:tc>
      </w:tr>
      <w:tr w:rsidR="00C815A2" w:rsidRPr="00CB28B7" w:rsidTr="00C815A2">
        <w:trPr>
          <w:trHeight w:val="179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2" w:rsidRPr="00CB28B7" w:rsidRDefault="00C815A2" w:rsidP="00F9208C">
            <w:pPr>
              <w:jc w:val="center"/>
              <w:rPr>
                <w:rFonts w:ascii="Times New Roman" w:hAnsi="Times New Roman" w:cs="Times New Roman"/>
              </w:rPr>
            </w:pPr>
            <w:r w:rsidRPr="00CB28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188,3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188,3</w:t>
            </w:r>
          </w:p>
        </w:tc>
      </w:tr>
      <w:tr w:rsidR="00C815A2" w:rsidRPr="00CB28B7" w:rsidTr="00C815A2">
        <w:trPr>
          <w:trHeight w:val="171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8.1.1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источник финансирования:</w:t>
            </w:r>
          </w:p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9 749,0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255,0</w:t>
            </w:r>
          </w:p>
        </w:tc>
        <w:tc>
          <w:tcPr>
            <w:tcW w:w="4109" w:type="dxa"/>
            <w:tcBorders>
              <w:top w:val="single" w:sz="4" w:space="0" w:color="auto"/>
            </w:tcBorders>
            <w:vAlign w:val="center"/>
          </w:tcPr>
          <w:p w:rsidR="00C815A2" w:rsidRPr="00CB28B7" w:rsidRDefault="00C815A2" w:rsidP="00F9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9 494,0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Целевые показатели инвестиционной программы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срок окупаемости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815A2" w:rsidRPr="00CB28B7" w:rsidTr="00C815A2">
        <w:trPr>
          <w:trHeight w:val="399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перебои в снабжении потребителей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570F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9.2.2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735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продолжительность (бесперебойность) поставки товаров и услуг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9.3.2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23,08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доля потерь и неучтенного потребления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273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9.4.2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61C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коэффициент потерь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280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204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9.5.2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Гкал/км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460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9.6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систем коммунальной инфраструктуры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2601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9.6.1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9.6.2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оборудования производства (котлы)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9A0E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9.7.2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698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9.8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износ оборудования передачи тепловой энергии (сети)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9A0E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9.8.2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485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удельный вес сетей, нуждающихся в замене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9.9.2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679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обеспеченность потребления товаров и услуг приборами учета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9.10.2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417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топлива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258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9.11.1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815A2" w:rsidRPr="00CB28B7" w:rsidTr="00C815A2">
        <w:trPr>
          <w:trHeight w:val="395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9.11.2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т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топл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0,168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E133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0,168</w:t>
            </w:r>
          </w:p>
        </w:tc>
      </w:tr>
      <w:tr w:rsidR="00C815A2" w:rsidRPr="00CB28B7" w:rsidTr="00C815A2">
        <w:trPr>
          <w:trHeight w:val="377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электроэнергии на выработку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89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9.12.2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429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lastRenderedPageBreak/>
              <w:t>9.13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расход электроэнергии на передачу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9.13.2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28B7">
              <w:rPr>
                <w:rFonts w:ascii="Times New Roman" w:hAnsi="Times New Roman" w:cs="Times New Roman"/>
                <w:sz w:val="22"/>
              </w:rPr>
              <w:t>кВт.ч</w:t>
            </w:r>
            <w:proofErr w:type="spellEnd"/>
            <w:r w:rsidRPr="00CB28B7">
              <w:rPr>
                <w:rFonts w:ascii="Times New Roman" w:hAnsi="Times New Roman" w:cs="Times New Roman"/>
                <w:sz w:val="22"/>
              </w:rPr>
              <w:t>/Гкал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339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</w:t>
            </w:r>
          </w:p>
        </w:tc>
        <w:tc>
          <w:tcPr>
            <w:tcW w:w="2835" w:type="dxa"/>
            <w:vAlign w:val="center"/>
          </w:tcPr>
          <w:p w:rsidR="00C815A2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 xml:space="preserve">- количество аварий </w:t>
            </w:r>
          </w:p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(с учетом котельных)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9.14.2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количество аварий на тепловых сетях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9.15.2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производительность труда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112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21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9.16.2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751D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815A2" w:rsidRPr="00CB28B7" w:rsidTr="00C815A2">
        <w:trPr>
          <w:trHeight w:val="719"/>
        </w:trPr>
        <w:tc>
          <w:tcPr>
            <w:tcW w:w="851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7067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Использование инвестиционных средств за отчетный период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7067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51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C815A2" w:rsidRPr="00CB28B7" w:rsidTr="00C815A2">
        <w:trPr>
          <w:trHeight w:val="968"/>
        </w:trPr>
        <w:tc>
          <w:tcPr>
            <w:tcW w:w="851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0A07E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76" w:type="dxa"/>
            <w:vAlign w:val="center"/>
          </w:tcPr>
          <w:p w:rsidR="00C815A2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2 390,97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2 390,97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0A07E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0A07E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1 187,98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1 187,98</w:t>
            </w:r>
          </w:p>
        </w:tc>
      </w:tr>
      <w:tr w:rsidR="00C815A2" w:rsidRPr="00CB28B7" w:rsidTr="00C815A2">
        <w:trPr>
          <w:trHeight w:val="112"/>
        </w:trPr>
        <w:tc>
          <w:tcPr>
            <w:tcW w:w="851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10.1.3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0A07E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252,99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252,99</w:t>
            </w:r>
          </w:p>
        </w:tc>
      </w:tr>
      <w:tr w:rsidR="00C815A2" w:rsidRPr="00CB28B7" w:rsidTr="00C815A2">
        <w:trPr>
          <w:trHeight w:val="190"/>
        </w:trPr>
        <w:tc>
          <w:tcPr>
            <w:tcW w:w="851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10.1.4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0A07E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950,00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0A07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950,00</w:t>
            </w:r>
          </w:p>
        </w:tc>
      </w:tr>
      <w:tr w:rsidR="00C815A2" w:rsidRPr="00CB28B7" w:rsidTr="00C815A2">
        <w:trPr>
          <w:trHeight w:val="701"/>
        </w:trPr>
        <w:tc>
          <w:tcPr>
            <w:tcW w:w="851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211C8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Источник финансирования:</w:t>
            </w:r>
          </w:p>
          <w:p w:rsidR="00C815A2" w:rsidRPr="00CB28B7" w:rsidRDefault="00C815A2" w:rsidP="00211C8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276" w:type="dxa"/>
            <w:vAlign w:val="center"/>
          </w:tcPr>
          <w:p w:rsidR="00C815A2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C815A2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2 390,97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2 390,97</w:t>
            </w:r>
          </w:p>
        </w:tc>
      </w:tr>
      <w:tr w:rsidR="00C815A2" w:rsidRPr="00CB28B7" w:rsidTr="00C815A2">
        <w:trPr>
          <w:trHeight w:val="62"/>
        </w:trPr>
        <w:tc>
          <w:tcPr>
            <w:tcW w:w="851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10.2.1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211C8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10.2.2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211C8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1 187,98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1 187,98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10.2.3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211C8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252,99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252,99</w:t>
            </w:r>
          </w:p>
        </w:tc>
      </w:tr>
      <w:tr w:rsidR="00C815A2" w:rsidRPr="00CB28B7" w:rsidTr="00C815A2">
        <w:tc>
          <w:tcPr>
            <w:tcW w:w="851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10.2.4</w:t>
            </w:r>
          </w:p>
        </w:tc>
        <w:tc>
          <w:tcPr>
            <w:tcW w:w="2835" w:type="dxa"/>
            <w:vAlign w:val="center"/>
          </w:tcPr>
          <w:p w:rsidR="00C815A2" w:rsidRPr="00CB28B7" w:rsidRDefault="00C815A2" w:rsidP="00211C8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276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B28B7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3118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950,00</w:t>
            </w:r>
          </w:p>
        </w:tc>
        <w:tc>
          <w:tcPr>
            <w:tcW w:w="297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09" w:type="dxa"/>
            <w:vAlign w:val="center"/>
          </w:tcPr>
          <w:p w:rsidR="00C815A2" w:rsidRPr="00CB28B7" w:rsidRDefault="00C815A2" w:rsidP="00211C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950,00</w:t>
            </w:r>
          </w:p>
        </w:tc>
      </w:tr>
    </w:tbl>
    <w:p w:rsidR="00BB0695" w:rsidRPr="00CB28B7" w:rsidRDefault="00BB0695" w:rsidP="00C815A2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sectPr w:rsidR="00BB0695" w:rsidRPr="00CB28B7" w:rsidSect="00C815A2">
      <w:headerReference w:type="default" r:id="rId6"/>
      <w:footerReference w:type="default" r:id="rId7"/>
      <w:footerReference w:type="firs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B8" w:rsidRDefault="00F94AB8">
      <w:r>
        <w:separator/>
      </w:r>
    </w:p>
  </w:endnote>
  <w:endnote w:type="continuationSeparator" w:id="0">
    <w:p w:rsidR="00F94AB8" w:rsidRDefault="00F9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92" w:rsidRDefault="00016A92" w:rsidP="009C2618">
    <w:pPr>
      <w:pStyle w:val="ConsPlusNormal"/>
      <w:rPr>
        <w:sz w:val="2"/>
        <w:szCs w:val="2"/>
      </w:rPr>
    </w:pPr>
  </w:p>
  <w:p w:rsidR="00016A92" w:rsidRDefault="00016A9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92" w:rsidRDefault="00016A92" w:rsidP="009C2618">
    <w:pPr>
      <w:pStyle w:val="ConsPlusNormal"/>
      <w:rPr>
        <w:sz w:val="2"/>
        <w:szCs w:val="2"/>
      </w:rPr>
    </w:pPr>
  </w:p>
  <w:p w:rsidR="00016A92" w:rsidRDefault="00016A9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B8" w:rsidRDefault="00F94AB8">
      <w:r>
        <w:separator/>
      </w:r>
    </w:p>
  </w:footnote>
  <w:footnote w:type="continuationSeparator" w:id="0">
    <w:p w:rsidR="00F94AB8" w:rsidRDefault="00F9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92" w:rsidRDefault="00016A92" w:rsidP="009C2618">
    <w:pPr>
      <w:pStyle w:val="ConsPlusNormal"/>
      <w:rPr>
        <w:sz w:val="2"/>
        <w:szCs w:val="2"/>
      </w:rPr>
    </w:pPr>
  </w:p>
  <w:p w:rsidR="00016A92" w:rsidRDefault="00016A92" w:rsidP="009C2618">
    <w:pPr>
      <w:pStyle w:val="ConsPlusNormal"/>
      <w:tabs>
        <w:tab w:val="left" w:pos="214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8B"/>
    <w:rsid w:val="00016A92"/>
    <w:rsid w:val="0005075A"/>
    <w:rsid w:val="00051478"/>
    <w:rsid w:val="000A07E3"/>
    <w:rsid w:val="001825AE"/>
    <w:rsid w:val="00211C8E"/>
    <w:rsid w:val="002601F9"/>
    <w:rsid w:val="00324857"/>
    <w:rsid w:val="0038692C"/>
    <w:rsid w:val="00452491"/>
    <w:rsid w:val="004724A8"/>
    <w:rsid w:val="00570FAC"/>
    <w:rsid w:val="00574BA4"/>
    <w:rsid w:val="006A0599"/>
    <w:rsid w:val="006A2ECE"/>
    <w:rsid w:val="006E20EC"/>
    <w:rsid w:val="00706769"/>
    <w:rsid w:val="00751D39"/>
    <w:rsid w:val="00761C03"/>
    <w:rsid w:val="007920D4"/>
    <w:rsid w:val="007C53B3"/>
    <w:rsid w:val="009A0E25"/>
    <w:rsid w:val="009C2618"/>
    <w:rsid w:val="00BB0695"/>
    <w:rsid w:val="00C815A2"/>
    <w:rsid w:val="00CB28B7"/>
    <w:rsid w:val="00CF448B"/>
    <w:rsid w:val="00DF08EB"/>
    <w:rsid w:val="00E059D0"/>
    <w:rsid w:val="00E13329"/>
    <w:rsid w:val="00F37A07"/>
    <w:rsid w:val="00F9208C"/>
    <w:rsid w:val="00F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BCE35"/>
  <w15:chartTrackingRefBased/>
  <w15:docId w15:val="{606C9DFC-F4FA-42BB-8AB9-5CFD418B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9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6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6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1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C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2618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9C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618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7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Сыстеров</dc:creator>
  <cp:keywords/>
  <dc:description/>
  <cp:lastModifiedBy>Вадим Анатольевич Курочкин</cp:lastModifiedBy>
  <cp:revision>14</cp:revision>
  <cp:lastPrinted>2023-01-18T08:57:00Z</cp:lastPrinted>
  <dcterms:created xsi:type="dcterms:W3CDTF">2023-01-18T07:37:00Z</dcterms:created>
  <dcterms:modified xsi:type="dcterms:W3CDTF">2023-02-09T03:58:00Z</dcterms:modified>
</cp:coreProperties>
</file>